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focus="100%" type="gradientRadial">
        <o:fill v:ext="view" type="gradientCenter"/>
      </v:fill>
    </v:background>
  </w:background>
  <w:body>
    <w:p w:rsidR="00BB71D0" w:rsidRPr="00BB71D0" w:rsidRDefault="00BB71D0" w:rsidP="00BB71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BB71D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Чего нельзя и что нужно делать для поддержания интереса детей к познавательному экспериментированию</w:t>
      </w:r>
      <w:r w:rsidRPr="00BB7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BB71D0" w:rsidRPr="00BB71D0" w:rsidRDefault="00BB71D0" w:rsidP="00BB71D0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Нельзя</w:t>
      </w:r>
      <w:r w:rsidRPr="00BB7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B71D0" w:rsidRPr="00BB71D0" w:rsidRDefault="00BB71D0" w:rsidP="00BB71D0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BB71D0" w:rsidRPr="00BB71D0" w:rsidRDefault="00BB71D0" w:rsidP="00BB71D0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Нельзя отказываться от совместных действий с ребенком, игр – ребенок не может развиваться в обстановке безучастности к нему взрослых.</w:t>
      </w:r>
    </w:p>
    <w:p w:rsidR="00BB71D0" w:rsidRPr="00BB71D0" w:rsidRDefault="00BB71D0" w:rsidP="00BB71D0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BB71D0" w:rsidRPr="00BB71D0" w:rsidRDefault="00BB71D0" w:rsidP="00BB71D0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Не следует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</w:t>
      </w:r>
    </w:p>
    <w:p w:rsidR="00BB71D0" w:rsidRPr="00BB71D0" w:rsidRDefault="00BB71D0" w:rsidP="00324457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Не следует молчать или делать вид, что Вам все равно в то время, когда Ваш ребенок погружен в экспериментальную деятельность.</w:t>
      </w:r>
    </w:p>
    <w:p w:rsidR="00BB71D0" w:rsidRPr="00324457" w:rsidRDefault="00BB71D0" w:rsidP="00BB71D0">
      <w:pPr>
        <w:spacing w:after="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324457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Нужно:</w:t>
      </w:r>
    </w:p>
    <w:p w:rsidR="00324457" w:rsidRDefault="00BB71D0" w:rsidP="00324457">
      <w:pPr>
        <w:pStyle w:val="a4"/>
        <w:numPr>
          <w:ilvl w:val="1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457">
        <w:rPr>
          <w:rFonts w:ascii="Times New Roman" w:hAnsi="Times New Roman" w:cs="Times New Roman"/>
          <w:color w:val="000000" w:themeColor="text1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324457" w:rsidRPr="00324457" w:rsidRDefault="00BB71D0" w:rsidP="00324457">
      <w:pPr>
        <w:pStyle w:val="a4"/>
        <w:numPr>
          <w:ilvl w:val="1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возможность ребенку действовать с разными предметами и материалами, поощрять экспериментирование с ними, формировать желание узнать новое. </w:t>
      </w:r>
    </w:p>
    <w:p w:rsidR="00324457" w:rsidRDefault="00BB71D0" w:rsidP="003A2AB2">
      <w:pPr>
        <w:pStyle w:val="a4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Вас возникает необходимость что – то запретить, то обязательно объясните, почему Вы это делаете и помогите определить, что можно или как можно. </w:t>
      </w:r>
    </w:p>
    <w:p w:rsidR="00324457" w:rsidRPr="00324457" w:rsidRDefault="00BB71D0" w:rsidP="000B4149">
      <w:pPr>
        <w:pStyle w:val="a4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324457">
        <w:rPr>
          <w:rFonts w:ascii="Times New Roman" w:hAnsi="Times New Roman" w:cs="Times New Roman"/>
          <w:color w:val="000000" w:themeColor="text1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D0758B" w:rsidRPr="00324457" w:rsidRDefault="00BB71D0" w:rsidP="000B4149">
      <w:pPr>
        <w:pStyle w:val="a4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32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Проявляя заинтересованность к деятельности ребенка, беседуйте с ним о его намерениях, целях, о </w:t>
      </w:r>
      <w:r w:rsidRPr="003244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том, как добиться желаемого результата</w:t>
      </w:r>
      <w:r w:rsidR="00324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7309" w:rsidRDefault="00DF7309"/>
    <w:p w:rsidR="00DF7309" w:rsidRDefault="00BB71D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573380</wp:posOffset>
            </wp:positionH>
            <wp:positionV relativeFrom="paragraph">
              <wp:posOffset>170815</wp:posOffset>
            </wp:positionV>
            <wp:extent cx="1604035" cy="1947906"/>
            <wp:effectExtent l="152400" t="0" r="262890" b="147955"/>
            <wp:wrapNone/>
            <wp:docPr id="4" name="Рисунок 4" descr="http://intorso.ru/uploads/images/d/e/t/deti_ze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orso.ru/uploads/images/d/e/t/deti_zem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65" cy="1949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F7309" w:rsidRDefault="00DF7309"/>
    <w:p w:rsidR="00DF7309" w:rsidRDefault="00DF7309"/>
    <w:p w:rsidR="00DF7309" w:rsidRDefault="00DF7309"/>
    <w:p w:rsidR="00DF7309" w:rsidRDefault="00DF7309"/>
    <w:p w:rsidR="00DF7309" w:rsidRDefault="00DF7309"/>
    <w:p w:rsidR="00DF7309" w:rsidRDefault="00DF7309"/>
    <w:p w:rsidR="00DF7309" w:rsidRDefault="00602E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0;margin-top:22.25pt;width:237.8pt;height:100.2pt;z-index:251662336;visibility:visible;mso-position-horizontal:lef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" filled="f" stroked="f">
            <v:fill o:detectmouseclick="t"/>
            <v:textbox>
              <w:txbxContent>
                <w:p w:rsidR="00DF7309" w:rsidRPr="00DF7309" w:rsidRDefault="001F1834" w:rsidP="00DF7309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44"/>
                    </w:rPr>
                    <w:t>«Представления</w:t>
                  </w:r>
                  <w:r w:rsidR="00DF7309" w:rsidRPr="00DF7309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44"/>
                    </w:rPr>
                    <w:t xml:space="preserve"> детей об окружающем мире»</w:t>
                  </w:r>
                </w:p>
              </w:txbxContent>
            </v:textbox>
          </v:shape>
        </w:pict>
      </w:r>
    </w:p>
    <w:p w:rsidR="00DF7309" w:rsidRDefault="00DF7309"/>
    <w:p w:rsidR="00DF7309" w:rsidRDefault="00DF7309"/>
    <w:p w:rsidR="00DF7309" w:rsidRDefault="00DF7309"/>
    <w:p w:rsidR="00DF7309" w:rsidRDefault="00DF7309"/>
    <w:p w:rsidR="00DF7309" w:rsidRDefault="00DF7309"/>
    <w:p w:rsidR="00BB71D0" w:rsidRPr="00BB71D0" w:rsidRDefault="00BB71D0" w:rsidP="00BB71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Основное содержание исследований, производимых детьми, предполагает формирование у них представлений: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224790</wp:posOffset>
            </wp:positionV>
            <wp:extent cx="1150620" cy="1035685"/>
            <wp:effectExtent l="0" t="0" r="0" b="0"/>
            <wp:wrapSquare wrapText="bothSides"/>
            <wp:docPr id="7" name="Рисунок 7" descr="http://detskiisad119.ru/files/image/3e13bbc7ab21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isad119.ru/files/image/3e13bbc7ab21%20%281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1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 3-4 года: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 материалах (песок, земля, глина, бумага, ткань, дерево).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2. О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4. О способах исследования объекта (раздел "Кулинария для кукол": как заварить чай, как сделать салат, как сварить суп).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5. Об эталоне «1 минута», «Время».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6. О предметном мире: (одежда, обувь, транспорт, игрушки, краски для рисования, мебель, растения, животные).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 4-5 лет: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10160</wp:posOffset>
            </wp:positionV>
            <wp:extent cx="596900" cy="1242060"/>
            <wp:effectExtent l="0" t="0" r="0" b="0"/>
            <wp:wrapSquare wrapText="bothSides"/>
            <wp:docPr id="6" name="Рисунок 6" descr="https://openclipart.org/image/2400px/svg_to_png/2762/johnny-automatic-little-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enclipart.org/image/2400px/svg_to_png/2762/johnny-automatic-little-bo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1. О материалах (глина, дерево, ткань, бумага, металл, стекло, резина, пластмасса).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природных явлениях (времена года, явления погоды, объекты неживой природы - </w:t>
      </w: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песок, вода, снег, лёд; игры с цветными льдинками).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3. О мире животных (как звери живут зимой, летом) и растений (овощи, фрукты, условия, необходимые для их роста и развития (свет, влага, тепло).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4. О предметном мире (игрушки, посуда, обувь, транспорт, одежда и т. д.).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5. О геометрических эталонах (круг, прям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оугольник, треугольник, призма)</w:t>
      </w: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6. О человеке (мои помощники - глаза, нос, уши, рот и т. д.).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 5-7 лет: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1. О материалах (ткань, бумага, стекло, фарфор, пластик, металл, керамика, поролон).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2. О природных явлениях (явления погоды, круговорот воды в природе, движение солнца, снегопад) и времени (сутки, день - ночь, месяц, сезон, год).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3. Об агрегатных состояниях воды (вода - основа жизни; как образуется град, снег, лёд, иней, туман, роса, радуга; рассматривание снежинок в лупу и т. п.).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</w:p>
    <w:p w:rsidR="00BB71D0" w:rsidRPr="00BB71D0" w:rsidRDefault="00BB71D0" w:rsidP="00BB71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22225</wp:posOffset>
            </wp:positionV>
            <wp:extent cx="981075" cy="1373505"/>
            <wp:effectExtent l="0" t="0" r="0" b="0"/>
            <wp:wrapTight wrapText="bothSides">
              <wp:wrapPolygon edited="0">
                <wp:start x="10905" y="0"/>
                <wp:lineTo x="7969" y="1498"/>
                <wp:lineTo x="5872" y="3595"/>
                <wp:lineTo x="5872" y="19773"/>
                <wp:lineTo x="6711" y="20971"/>
                <wp:lineTo x="9227" y="21270"/>
                <wp:lineTo x="13421" y="21270"/>
                <wp:lineTo x="13841" y="20971"/>
                <wp:lineTo x="14680" y="19773"/>
                <wp:lineTo x="15518" y="11684"/>
                <wp:lineTo x="15099" y="10186"/>
                <wp:lineTo x="17196" y="6291"/>
                <wp:lineTo x="16357" y="899"/>
                <wp:lineTo x="13841" y="0"/>
                <wp:lineTo x="10905" y="0"/>
              </wp:wrapPolygon>
            </wp:wrapTight>
            <wp:docPr id="5" name="Рисунок 5" descr="http://dutsadok.com.ua/clipart/ljudi/f952fbd05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tsadok.com.ua/clipart/ljudi/f952fbd05a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5. О предметном мире (родовые и видовые признаки - транспорт грузовой, пассажирский, морской, железнодорожный и пр.).</w:t>
      </w:r>
    </w:p>
    <w:p w:rsidR="00DF7309" w:rsidRDefault="00BB71D0" w:rsidP="00BB71D0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672465</wp:posOffset>
            </wp:positionV>
            <wp:extent cx="1727200" cy="1295400"/>
            <wp:effectExtent l="0" t="0" r="6350" b="0"/>
            <wp:wrapNone/>
            <wp:docPr id="8" name="Рисунок 8" descr="http://fs00.infourok.ru/images/doc/101/12014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101/120141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B71D0">
        <w:rPr>
          <w:rFonts w:ascii="Times New Roman" w:hAnsi="Times New Roman" w:cs="Times New Roman"/>
          <w:color w:val="000000" w:themeColor="text1"/>
          <w:sz w:val="28"/>
          <w:szCs w:val="28"/>
        </w:rPr>
        <w:t>6. О геометрических эталонах (овал, ромб, трапеция, призма, конус, шар)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F7309" w:rsidSect="00BB71D0">
      <w:pgSz w:w="16838" w:h="11906" w:orient="landscape"/>
      <w:pgMar w:top="993" w:right="1134" w:bottom="850" w:left="993" w:header="708" w:footer="708" w:gutter="0"/>
      <w:pgBorders w:offsetFrom="page">
        <w:top w:val="earth1" w:sz="13" w:space="24" w:color="auto"/>
        <w:left w:val="earth1" w:sz="13" w:space="24" w:color="auto"/>
        <w:bottom w:val="earth1" w:sz="13" w:space="24" w:color="auto"/>
        <w:right w:val="earth1" w:sz="13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FB"/>
    <w:multiLevelType w:val="hybridMultilevel"/>
    <w:tmpl w:val="95CE8A86"/>
    <w:lvl w:ilvl="0" w:tplc="580C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D2570A">
      <w:numFmt w:val="bullet"/>
      <w:lvlText w:val=""/>
      <w:lvlJc w:val="left"/>
      <w:pPr>
        <w:ind w:left="1716" w:hanging="636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D0F4A"/>
    <w:multiLevelType w:val="hybridMultilevel"/>
    <w:tmpl w:val="813A0240"/>
    <w:lvl w:ilvl="0" w:tplc="580C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0C3E48">
      <w:start w:val="1"/>
      <w:numFmt w:val="bullet"/>
      <w:lvlText w:val=""/>
      <w:lvlJc w:val="left"/>
      <w:pPr>
        <w:ind w:left="1716" w:hanging="636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F551A"/>
    <w:multiLevelType w:val="hybridMultilevel"/>
    <w:tmpl w:val="2320C43E"/>
    <w:lvl w:ilvl="0" w:tplc="580C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7309"/>
    <w:rsid w:val="001F1834"/>
    <w:rsid w:val="00324457"/>
    <w:rsid w:val="00602E64"/>
    <w:rsid w:val="006631B0"/>
    <w:rsid w:val="00BB71D0"/>
    <w:rsid w:val="00D0758B"/>
    <w:rsid w:val="00D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30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7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3</cp:revision>
  <dcterms:created xsi:type="dcterms:W3CDTF">2016-02-23T16:31:00Z</dcterms:created>
  <dcterms:modified xsi:type="dcterms:W3CDTF">2018-12-10T06:13:00Z</dcterms:modified>
</cp:coreProperties>
</file>